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E0" w:rsidRPr="007C1F85" w:rsidRDefault="007C1F85" w:rsidP="007C1F85">
      <w:pPr>
        <w:spacing w:line="408" w:lineRule="auto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noProof/>
          <w:sz w:val="28"/>
          <w:lang w:bidi="ar-SA"/>
        </w:rPr>
        <w:drawing>
          <wp:inline distT="0" distB="0" distL="0" distR="0" wp14:anchorId="1C8CF528" wp14:editId="66A5B2EE">
            <wp:extent cx="6207693" cy="9023231"/>
            <wp:effectExtent l="0" t="0" r="0" b="0"/>
            <wp:docPr id="1" name="Рисунок 1" descr="C:\Users\Admin\Pictures\2023-09-28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90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4DE2" w:rsidRPr="00564DE2" w:rsidRDefault="00564DE2" w:rsidP="00564DE2">
      <w:pPr>
        <w:tabs>
          <w:tab w:val="left" w:pos="1701"/>
        </w:tabs>
        <w:autoSpaceDE w:val="0"/>
        <w:autoSpaceDN w:val="0"/>
        <w:ind w:left="-851"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lastRenderedPageBreak/>
        <w:t>ПОЯСНИТЕЛЬНАЯ</w:t>
      </w:r>
      <w:r w:rsidR="008F2D1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ЗАПИСКА</w:t>
      </w:r>
    </w:p>
    <w:p w:rsidR="00564DE2" w:rsidRPr="00564DE2" w:rsidRDefault="00564DE2" w:rsidP="00564DE2">
      <w:pPr>
        <w:tabs>
          <w:tab w:val="left" w:pos="1701"/>
        </w:tabs>
        <w:autoSpaceDE w:val="0"/>
        <w:autoSpaceDN w:val="0"/>
        <w:ind w:left="-851"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64DE2" w:rsidRPr="00564DE2" w:rsidRDefault="00564DE2" w:rsidP="003C0560">
      <w:pPr>
        <w:widowControl/>
        <w:adjustRightInd w:val="0"/>
        <w:ind w:left="-567" w:firstLine="284"/>
        <w:jc w:val="both"/>
        <w:textAlignment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 программа по учебному предмету «Адаптивная математика»</w:t>
      </w:r>
      <w:r w:rsidR="008F2D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разработана в соответствии 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564DE2" w:rsidRPr="00564DE2" w:rsidRDefault="00564DE2" w:rsidP="003C0560">
      <w:pPr>
        <w:widowControl/>
        <w:numPr>
          <w:ilvl w:val="0"/>
          <w:numId w:val="1"/>
        </w:numPr>
        <w:ind w:left="-567" w:firstLine="284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 науки Российской Федерации от 19 декабря 2014 г. № 1598, вст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упил в силу 1 сентября 2016 г.)</w:t>
      </w:r>
    </w:p>
    <w:p w:rsidR="00564DE2" w:rsidRPr="00564DE2" w:rsidRDefault="00564DE2" w:rsidP="0041486F">
      <w:pPr>
        <w:widowControl/>
        <w:numPr>
          <w:ilvl w:val="0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200" w:line="276" w:lineRule="auto"/>
        <w:ind w:left="-567" w:firstLine="283"/>
        <w:contextualSpacing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Примерной адаптированной основной общеобразовательной программой начального общего образования обучающихся с задержкой психического развития (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одобрена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решением федерального учебно-методического объединения по общему образованию, протокол от 22 декабря 2015 г. № 4/15).</w:t>
      </w:r>
    </w:p>
    <w:p w:rsidR="00564DE2" w:rsidRPr="00564DE2" w:rsidRDefault="00564DE2" w:rsidP="0041486F">
      <w:pPr>
        <w:tabs>
          <w:tab w:val="left" w:pos="1701"/>
        </w:tabs>
        <w:autoSpaceDE w:val="0"/>
        <w:autoSpaceDN w:val="0"/>
        <w:ind w:left="-567" w:right="-24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Нормативными документами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для составления рабочей программы являются:</w:t>
      </w:r>
    </w:p>
    <w:p w:rsidR="00564DE2" w:rsidRPr="00564DE2" w:rsidRDefault="00564DE2" w:rsidP="0041486F">
      <w:pPr>
        <w:tabs>
          <w:tab w:val="left" w:pos="1701"/>
        </w:tabs>
        <w:autoSpaceDE w:val="0"/>
        <w:autoSpaceDN w:val="0"/>
        <w:ind w:left="-567" w:right="-24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564DE2" w:rsidRPr="00564DE2" w:rsidRDefault="00564DE2" w:rsidP="0041486F">
      <w:pPr>
        <w:tabs>
          <w:tab w:val="left" w:pos="1701"/>
        </w:tabs>
        <w:autoSpaceDE w:val="0"/>
        <w:autoSpaceDN w:val="0"/>
        <w:ind w:left="-567" w:right="-24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Закон РФ «Об образовании в Российской Федерации» № 273-ФЗ от 29.12.2012;</w:t>
      </w:r>
    </w:p>
    <w:p w:rsidR="00564DE2" w:rsidRPr="00564DE2" w:rsidRDefault="00564DE2" w:rsidP="0041486F">
      <w:pPr>
        <w:tabs>
          <w:tab w:val="left" w:pos="851"/>
        </w:tabs>
        <w:autoSpaceDE w:val="0"/>
        <w:autoSpaceDN w:val="0"/>
        <w:adjustRightInd w:val="0"/>
        <w:ind w:left="-567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Федеральный государственный образовательный стандарт начального общего образования 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ограниченными возможностями здоровья, утвержденный приказом Министерства образования и науки Российской Федерации от 19.12. 2014г.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№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1598 </w:t>
      </w:r>
    </w:p>
    <w:p w:rsidR="00564DE2" w:rsidRPr="00564DE2" w:rsidRDefault="00564DE2" w:rsidP="0041486F">
      <w:pPr>
        <w:tabs>
          <w:tab w:val="left" w:pos="1701"/>
        </w:tabs>
        <w:autoSpaceDE w:val="0"/>
        <w:autoSpaceDN w:val="0"/>
        <w:ind w:left="-567" w:right="-24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proofErr w:type="gramEnd"/>
    </w:p>
    <w:p w:rsidR="00564DE2" w:rsidRPr="00564DE2" w:rsidRDefault="00564DE2" w:rsidP="0041486F">
      <w:pPr>
        <w:widowControl/>
        <w:spacing w:after="200" w:line="276" w:lineRule="auto"/>
        <w:ind w:left="-567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Адаптированная основная общеобразовательная программа начального общего образования 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Кинель</w:t>
      </w:r>
      <w:proofErr w:type="spell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-Черкассы муниципального района </w:t>
      </w:r>
      <w:proofErr w:type="spell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Кинель</w:t>
      </w:r>
      <w:proofErr w:type="spell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-Черкасский Самарской области</w:t>
      </w:r>
    </w:p>
    <w:p w:rsidR="00564DE2" w:rsidRPr="00564DE2" w:rsidRDefault="00564DE2" w:rsidP="0041486F">
      <w:pPr>
        <w:tabs>
          <w:tab w:val="left" w:pos="1701"/>
        </w:tabs>
        <w:autoSpaceDE w:val="0"/>
        <w:autoSpaceDN w:val="0"/>
        <w:ind w:left="-567" w:right="-24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Кинель</w:t>
      </w:r>
      <w:proofErr w:type="spell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-Черкассы муниципального района </w:t>
      </w:r>
      <w:proofErr w:type="spell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Кинель</w:t>
      </w:r>
      <w:proofErr w:type="spell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- Черкасский Самарской области.</w:t>
      </w:r>
    </w:p>
    <w:p w:rsidR="00564DE2" w:rsidRPr="00564DE2" w:rsidRDefault="00564DE2" w:rsidP="0041486F">
      <w:pPr>
        <w:tabs>
          <w:tab w:val="left" w:pos="1701"/>
        </w:tabs>
        <w:autoSpaceDE w:val="0"/>
        <w:autoSpaceDN w:val="0"/>
        <w:ind w:left="-567" w:right="-24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ФАООП ЗПР (вариант 7.2) 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адресована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обучающимся с задержкой психического развития с учетом реализации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их</w:t>
      </w:r>
      <w:r w:rsidR="003C056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особых</w:t>
      </w:r>
      <w:r w:rsidR="003C056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образовательных</w:t>
      </w:r>
      <w:r w:rsidR="003C0560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потребностей,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также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индивидуальных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особенностей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возможностей.</w:t>
      </w:r>
    </w:p>
    <w:p w:rsidR="00564DE2" w:rsidRPr="00564DE2" w:rsidRDefault="00564DE2" w:rsidP="0041486F">
      <w:pPr>
        <w:tabs>
          <w:tab w:val="left" w:pos="1701"/>
        </w:tabs>
        <w:autoSpaceDE w:val="0"/>
        <w:autoSpaceDN w:val="0"/>
        <w:ind w:left="-567" w:right="-57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Федеральная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адаптированная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основная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общеобразовательная</w:t>
      </w:r>
      <w:r w:rsidR="003C056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программа определяет цель и задачи учебного предмета «Адаптивная математика».</w:t>
      </w:r>
    </w:p>
    <w:p w:rsidR="00564DE2" w:rsidRPr="00564DE2" w:rsidRDefault="00564DE2" w:rsidP="0041486F">
      <w:pPr>
        <w:widowControl/>
        <w:ind w:left="-567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Основными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целями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начального обучения математике являются:</w:t>
      </w:r>
    </w:p>
    <w:p w:rsidR="00564DE2" w:rsidRPr="00564DE2" w:rsidRDefault="00564DE2" w:rsidP="0041486F">
      <w:pPr>
        <w:widowControl/>
        <w:numPr>
          <w:ilvl w:val="0"/>
          <w:numId w:val="2"/>
        </w:numPr>
        <w:autoSpaceDE w:val="0"/>
        <w:autoSpaceDN w:val="0"/>
        <w:ind w:left="-567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Математическое развитие младших школьников.</w:t>
      </w:r>
    </w:p>
    <w:p w:rsidR="00564DE2" w:rsidRPr="00564DE2" w:rsidRDefault="00564DE2" w:rsidP="0041486F">
      <w:pPr>
        <w:widowControl/>
        <w:numPr>
          <w:ilvl w:val="0"/>
          <w:numId w:val="2"/>
        </w:numPr>
        <w:autoSpaceDE w:val="0"/>
        <w:autoSpaceDN w:val="0"/>
        <w:ind w:left="0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Формирование системы начальных математических знаний.</w:t>
      </w:r>
    </w:p>
    <w:p w:rsidR="00564DE2" w:rsidRPr="00564DE2" w:rsidRDefault="00564DE2" w:rsidP="0041486F">
      <w:pPr>
        <w:widowControl/>
        <w:numPr>
          <w:ilvl w:val="0"/>
          <w:numId w:val="2"/>
        </w:numPr>
        <w:autoSpaceDE w:val="0"/>
        <w:autoSpaceDN w:val="0"/>
        <w:ind w:left="0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Воспитание интереса к математике.</w:t>
      </w:r>
    </w:p>
    <w:p w:rsidR="00564DE2" w:rsidRPr="00564DE2" w:rsidRDefault="00564DE2" w:rsidP="0041486F">
      <w:pPr>
        <w:widowControl/>
        <w:numPr>
          <w:ilvl w:val="0"/>
          <w:numId w:val="2"/>
        </w:numPr>
        <w:autoSpaceDE w:val="0"/>
        <w:autoSpaceDN w:val="0"/>
        <w:ind w:left="0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Развитие умственной, познавательной  деятельности.</w:t>
      </w:r>
    </w:p>
    <w:p w:rsidR="003C0560" w:rsidRDefault="003C0560" w:rsidP="0041486F">
      <w:pPr>
        <w:ind w:left="-567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3418" w:rsidRDefault="00564DE2" w:rsidP="0041486F">
      <w:pPr>
        <w:ind w:left="-567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В соответствии с перечисленными трудностями и обозначенными во ФГОС НОО учащихся с ЗПР особыми образовательными потребностями определяются </w:t>
      </w:r>
    </w:p>
    <w:p w:rsidR="00813418" w:rsidRDefault="00813418" w:rsidP="0041486F">
      <w:pPr>
        <w:ind w:left="-567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64DE2" w:rsidRPr="00564DE2" w:rsidRDefault="00564DE2" w:rsidP="0041486F">
      <w:pPr>
        <w:ind w:left="-567" w:firstLine="567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564DE2">
        <w:rPr>
          <w:rFonts w:ascii="Times New Roman" w:hAnsi="Times New Roman" w:cs="Times New Roman"/>
          <w:b/>
          <w:color w:val="auto"/>
          <w:sz w:val="28"/>
          <w:szCs w:val="28"/>
          <w:lang w:eastAsia="en-US" w:bidi="ar-SA"/>
        </w:rPr>
        <w:t>Общие задачи учебного предмета:</w:t>
      </w:r>
    </w:p>
    <w:p w:rsidR="00564DE2" w:rsidRPr="0041486F" w:rsidRDefault="00564DE2" w:rsidP="0041486F">
      <w:pPr>
        <w:pStyle w:val="a3"/>
        <w:widowControl/>
        <w:numPr>
          <w:ilvl w:val="0"/>
          <w:numId w:val="4"/>
        </w:numPr>
        <w:tabs>
          <w:tab w:val="left" w:pos="851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формировать представления о числах и величинах, арифметических действиях;</w:t>
      </w:r>
    </w:p>
    <w:p w:rsidR="0041486F" w:rsidRPr="00813418" w:rsidRDefault="00564DE2" w:rsidP="0041486F">
      <w:pPr>
        <w:pStyle w:val="a3"/>
        <w:widowControl/>
        <w:numPr>
          <w:ilvl w:val="0"/>
          <w:numId w:val="4"/>
        </w:numPr>
        <w:tabs>
          <w:tab w:val="left" w:pos="851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формировать устойчивые навыки вычислений в определенном программой объеме;</w:t>
      </w:r>
    </w:p>
    <w:p w:rsidR="00564DE2" w:rsidRPr="0041486F" w:rsidRDefault="00564DE2" w:rsidP="0041486F">
      <w:pPr>
        <w:pStyle w:val="a3"/>
        <w:widowControl/>
        <w:numPr>
          <w:ilvl w:val="0"/>
          <w:numId w:val="6"/>
        </w:numPr>
        <w:tabs>
          <w:tab w:val="left" w:pos="0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уточнять и расширять представления о простейших геометрических фигурах, пространственных отношениях; </w:t>
      </w:r>
    </w:p>
    <w:p w:rsidR="00564DE2" w:rsidRPr="0041486F" w:rsidRDefault="00564DE2" w:rsidP="0041486F">
      <w:pPr>
        <w:pStyle w:val="a3"/>
        <w:widowControl/>
        <w:numPr>
          <w:ilvl w:val="0"/>
          <w:numId w:val="7"/>
        </w:numPr>
        <w:tabs>
          <w:tab w:val="left" w:pos="-567"/>
        </w:tabs>
        <w:spacing w:after="200" w:line="276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формировать умения пользоваться измерительными инструментами, а также оперировать с результатами измерений и использовать их на практике;</w:t>
      </w:r>
    </w:p>
    <w:p w:rsidR="00564DE2" w:rsidRPr="0041486F" w:rsidRDefault="00564DE2" w:rsidP="0041486F">
      <w:pPr>
        <w:pStyle w:val="a3"/>
        <w:widowControl/>
        <w:numPr>
          <w:ilvl w:val="0"/>
          <w:numId w:val="7"/>
        </w:numPr>
        <w:tabs>
          <w:tab w:val="left" w:pos="-567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учить решать простые текстовые задачи с помощью сложения и вычитания; </w:t>
      </w:r>
    </w:p>
    <w:p w:rsidR="00564DE2" w:rsidRPr="0041486F" w:rsidRDefault="00564DE2" w:rsidP="0041486F">
      <w:pPr>
        <w:pStyle w:val="a3"/>
        <w:widowControl/>
        <w:numPr>
          <w:ilvl w:val="0"/>
          <w:numId w:val="7"/>
        </w:numPr>
        <w:tabs>
          <w:tab w:val="left" w:pos="-567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формировать способность использовать знаково-символические средства путем усвоения математической символики и обучения составлению различных схем;</w:t>
      </w:r>
    </w:p>
    <w:p w:rsidR="00564DE2" w:rsidRPr="0041486F" w:rsidRDefault="00564DE2" w:rsidP="0041486F">
      <w:pPr>
        <w:pStyle w:val="a3"/>
        <w:widowControl/>
        <w:numPr>
          <w:ilvl w:val="0"/>
          <w:numId w:val="7"/>
        </w:numPr>
        <w:tabs>
          <w:tab w:val="left" w:pos="-567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формировать приемы умственной деятельности, необходимые для овладения начальным курсом математики (наблюдения, анализа, сравнения, противопоставления и обобщения математических свойств и отношений);</w:t>
      </w:r>
    </w:p>
    <w:p w:rsidR="00564DE2" w:rsidRPr="0041486F" w:rsidRDefault="00564DE2" w:rsidP="0041486F">
      <w:pPr>
        <w:pStyle w:val="a3"/>
        <w:widowControl/>
        <w:numPr>
          <w:ilvl w:val="0"/>
          <w:numId w:val="7"/>
        </w:numPr>
        <w:tabs>
          <w:tab w:val="left" w:pos="-567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развивать связную устную речь через формирование учебного высказывания с использованием математической терминологии;</w:t>
      </w:r>
    </w:p>
    <w:p w:rsidR="00564DE2" w:rsidRPr="0041486F" w:rsidRDefault="00564DE2" w:rsidP="0041486F">
      <w:pPr>
        <w:pStyle w:val="a3"/>
        <w:widowControl/>
        <w:numPr>
          <w:ilvl w:val="0"/>
          <w:numId w:val="7"/>
        </w:numPr>
        <w:tabs>
          <w:tab w:val="left" w:pos="-567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удовлетворять особые образовательные потребности учащихся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564DE2" w:rsidRPr="0041486F" w:rsidRDefault="00564DE2" w:rsidP="0041486F">
      <w:pPr>
        <w:pStyle w:val="a3"/>
        <w:widowControl/>
        <w:numPr>
          <w:ilvl w:val="0"/>
          <w:numId w:val="7"/>
        </w:numPr>
        <w:tabs>
          <w:tab w:val="left" w:pos="-567"/>
        </w:tabs>
        <w:spacing w:after="200" w:line="276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способствовать совершенствованию познавательной деятельности и речевой коммуникации, обеспечивающих преодоление недостатков сферы жизненной компетенции, типичных для младших шк</w:t>
      </w:r>
      <w:r w:rsidR="0041486F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ольников с ЗПР</w:t>
      </w:r>
    </w:p>
    <w:p w:rsidR="00564DE2" w:rsidRPr="00564DE2" w:rsidRDefault="00564DE2" w:rsidP="00564DE2">
      <w:pPr>
        <w:widowControl/>
        <w:ind w:left="-85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64DE2" w:rsidRPr="00564DE2" w:rsidRDefault="00564DE2" w:rsidP="00564DE2">
      <w:pPr>
        <w:widowControl/>
        <w:spacing w:after="200" w:line="276" w:lineRule="auto"/>
        <w:ind w:left="-851" w:firstLine="567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Общая характеристика учебного предмета</w:t>
      </w:r>
    </w:p>
    <w:p w:rsidR="00564DE2" w:rsidRPr="00564DE2" w:rsidRDefault="00564DE2" w:rsidP="00813418">
      <w:pPr>
        <w:widowControl/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Изучение математики способствует развитию алгоритмического мышления младших школьников, стимулирует развитие познавательного интереса, стремление к постоянному расширению знаний, совершенствованию освоенных способов действий. Программа предусматривает формирование умений действовать по предложенному алгоритму, осуществлять поиск нужной информации, дополнять ею решаемую задачу. 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характеризовать результаты своего учебного труда и свои достижения в изучении этого предмета.</w:t>
      </w:r>
    </w:p>
    <w:p w:rsidR="00564DE2" w:rsidRPr="00564DE2" w:rsidRDefault="00564DE2" w:rsidP="00813418">
      <w:pPr>
        <w:widowControl/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Математические знания и представление о числах,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</w:t>
      </w:r>
    </w:p>
    <w:p w:rsidR="00564DE2" w:rsidRPr="00564DE2" w:rsidRDefault="00564DE2" w:rsidP="00813418">
      <w:pPr>
        <w:widowControl/>
        <w:ind w:left="-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обучающихся начальных классов в познании окружающего мира.</w:t>
      </w:r>
    </w:p>
    <w:p w:rsidR="00813418" w:rsidRDefault="00813418" w:rsidP="00813418">
      <w:pPr>
        <w:pStyle w:val="ParagraphStyle"/>
        <w:tabs>
          <w:tab w:val="left" w:pos="1701"/>
        </w:tabs>
        <w:ind w:left="-567" w:hanging="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4DE2" w:rsidRPr="00564DE2" w:rsidRDefault="00564DE2" w:rsidP="00813418">
      <w:pPr>
        <w:pStyle w:val="ParagraphStyle"/>
        <w:tabs>
          <w:tab w:val="left" w:pos="1701"/>
        </w:tabs>
        <w:ind w:left="-567" w:hanging="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4DE2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</w:t>
      </w:r>
    </w:p>
    <w:p w:rsidR="00564DE2" w:rsidRPr="00564DE2" w:rsidRDefault="00813418" w:rsidP="00813418">
      <w:pPr>
        <w:pStyle w:val="ParagraphStyle"/>
        <w:tabs>
          <w:tab w:val="left" w:pos="1701"/>
        </w:tabs>
        <w:ind w:left="-567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4DE2" w:rsidRPr="00564DE2">
        <w:rPr>
          <w:rFonts w:ascii="Times New Roman" w:hAnsi="Times New Roman" w:cs="Times New Roman"/>
          <w:sz w:val="28"/>
          <w:szCs w:val="28"/>
        </w:rPr>
        <w:t>Учебный</w:t>
      </w:r>
      <w:r w:rsidR="003C0560">
        <w:rPr>
          <w:rFonts w:ascii="Times New Roman" w:hAnsi="Times New Roman" w:cs="Times New Roman"/>
          <w:sz w:val="28"/>
          <w:szCs w:val="28"/>
        </w:rPr>
        <w:t xml:space="preserve"> </w:t>
      </w:r>
      <w:r w:rsidR="00564DE2" w:rsidRPr="00564DE2">
        <w:rPr>
          <w:rFonts w:ascii="Times New Roman" w:hAnsi="Times New Roman" w:cs="Times New Roman"/>
          <w:sz w:val="28"/>
          <w:szCs w:val="28"/>
        </w:rPr>
        <w:t>предмет</w:t>
      </w:r>
      <w:r w:rsidR="003C0560">
        <w:rPr>
          <w:rFonts w:ascii="Times New Roman" w:hAnsi="Times New Roman" w:cs="Times New Roman"/>
          <w:sz w:val="28"/>
          <w:szCs w:val="28"/>
        </w:rPr>
        <w:t xml:space="preserve"> </w:t>
      </w:r>
      <w:r w:rsidR="00564DE2" w:rsidRPr="00564DE2">
        <w:rPr>
          <w:rFonts w:ascii="Times New Roman" w:hAnsi="Times New Roman" w:cs="Times New Roman"/>
          <w:sz w:val="28"/>
          <w:szCs w:val="28"/>
        </w:rPr>
        <w:t>«</w:t>
      </w:r>
      <w:r w:rsidR="00564DE2" w:rsidRPr="00564DE2">
        <w:rPr>
          <w:rFonts w:ascii="Times New Roman" w:eastAsia="Calibri" w:hAnsi="Times New Roman" w:cs="Times New Roman"/>
          <w:sz w:val="28"/>
          <w:szCs w:val="28"/>
        </w:rPr>
        <w:t>Адаптивная математика</w:t>
      </w:r>
      <w:r w:rsidR="00564DE2" w:rsidRPr="00564DE2">
        <w:rPr>
          <w:rFonts w:ascii="Times New Roman" w:hAnsi="Times New Roman" w:cs="Times New Roman"/>
          <w:sz w:val="28"/>
          <w:szCs w:val="28"/>
        </w:rPr>
        <w:t>»</w:t>
      </w:r>
      <w:r w:rsidR="008F2D15">
        <w:rPr>
          <w:rFonts w:ascii="Times New Roman" w:hAnsi="Times New Roman" w:cs="Times New Roman"/>
          <w:sz w:val="28"/>
          <w:szCs w:val="28"/>
        </w:rPr>
        <w:t xml:space="preserve"> </w:t>
      </w:r>
      <w:r w:rsidR="00564DE2" w:rsidRPr="00564DE2">
        <w:rPr>
          <w:rFonts w:ascii="Times New Roman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spellStart"/>
      <w:r w:rsidR="00564DE2" w:rsidRPr="00564DE2">
        <w:rPr>
          <w:rFonts w:ascii="Times New Roman" w:hAnsi="Times New Roman" w:cs="Times New Roman"/>
          <w:color w:val="000000"/>
          <w:sz w:val="28"/>
          <w:szCs w:val="28"/>
        </w:rPr>
        <w:t>Кинель</w:t>
      </w:r>
      <w:proofErr w:type="spellEnd"/>
      <w:r w:rsidR="00564DE2" w:rsidRPr="00564DE2">
        <w:rPr>
          <w:rFonts w:ascii="Times New Roman" w:hAnsi="Times New Roman" w:cs="Times New Roman"/>
          <w:color w:val="000000"/>
          <w:sz w:val="28"/>
          <w:szCs w:val="28"/>
        </w:rPr>
        <w:t>-Черкассы в предметную область «</w:t>
      </w:r>
      <w:r w:rsidR="00564DE2" w:rsidRPr="00564DE2">
        <w:rPr>
          <w:rFonts w:ascii="Times New Roman" w:eastAsia="Calibri" w:hAnsi="Times New Roman" w:cs="Times New Roman"/>
          <w:sz w:val="28"/>
          <w:szCs w:val="28"/>
        </w:rPr>
        <w:t>Математика и информатика</w:t>
      </w:r>
      <w:r w:rsidR="00564DE2" w:rsidRPr="00564DE2">
        <w:rPr>
          <w:rFonts w:ascii="Times New Roman" w:hAnsi="Times New Roman" w:cs="Times New Roman"/>
          <w:color w:val="000000"/>
          <w:sz w:val="28"/>
          <w:szCs w:val="28"/>
        </w:rPr>
        <w:t xml:space="preserve">». На изучение предмета в первом классе отводится 132 часа в год  (4 часа в учебную неделю). </w:t>
      </w:r>
      <w:r w:rsidR="00564DE2" w:rsidRPr="00564DE2">
        <w:rPr>
          <w:rFonts w:ascii="Times New Roman" w:hAnsi="Times New Roman" w:cs="Times New Roman"/>
          <w:sz w:val="28"/>
          <w:szCs w:val="28"/>
        </w:rPr>
        <w:t>По индивидуальному учебному плану отводится 4 часа в неделю, из них 2,5 часа – очно, 1,5 часа – заочно, в год 132 часа.</w:t>
      </w:r>
    </w:p>
    <w:p w:rsidR="00813418" w:rsidRDefault="00813418" w:rsidP="00564DE2">
      <w:pPr>
        <w:widowControl/>
        <w:tabs>
          <w:tab w:val="left" w:pos="1701"/>
        </w:tabs>
        <w:spacing w:after="200" w:line="276" w:lineRule="auto"/>
        <w:ind w:left="-851" w:right="-24"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4DE2" w:rsidRPr="00564DE2" w:rsidRDefault="00564DE2" w:rsidP="00564DE2">
      <w:pPr>
        <w:widowControl/>
        <w:tabs>
          <w:tab w:val="left" w:pos="1701"/>
        </w:tabs>
        <w:spacing w:after="200" w:line="276" w:lineRule="auto"/>
        <w:ind w:left="-851" w:right="-24"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Описание ценностных ориентиров содержания учебного предмета</w:t>
      </w:r>
    </w:p>
    <w:p w:rsidR="00564DE2" w:rsidRPr="00564DE2" w:rsidRDefault="00564DE2" w:rsidP="003C0560">
      <w:pPr>
        <w:widowControl/>
        <w:shd w:val="clear" w:color="auto" w:fill="FFFFFF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sz w:val="28"/>
          <w:szCs w:val="28"/>
          <w:lang w:bidi="ar-SA"/>
        </w:rPr>
        <w:t>В основе учебно-воспитательного процесса лежат следующие ценности математики:</w:t>
      </w:r>
    </w:p>
    <w:p w:rsidR="00564DE2" w:rsidRPr="0041486F" w:rsidRDefault="00564DE2" w:rsidP="00813418">
      <w:pPr>
        <w:pStyle w:val="a3"/>
        <w:widowControl/>
        <w:numPr>
          <w:ilvl w:val="0"/>
          <w:numId w:val="8"/>
        </w:numPr>
        <w:shd w:val="clear" w:color="auto" w:fill="FFFFFF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1486F">
        <w:rPr>
          <w:rFonts w:ascii="Times New Roman" w:eastAsia="Times New Roman" w:hAnsi="Times New Roman" w:cs="Times New Roman"/>
          <w:sz w:val="28"/>
          <w:szCs w:val="28"/>
          <w:lang w:bidi="ar-SA"/>
        </w:rP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 д.);</w:t>
      </w:r>
    </w:p>
    <w:p w:rsidR="00564DE2" w:rsidRPr="0041486F" w:rsidRDefault="00564DE2" w:rsidP="00813418">
      <w:pPr>
        <w:pStyle w:val="a3"/>
        <w:widowControl/>
        <w:numPr>
          <w:ilvl w:val="0"/>
          <w:numId w:val="8"/>
        </w:numPr>
        <w:shd w:val="clear" w:color="auto" w:fill="FFFFFF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1486F">
        <w:rPr>
          <w:rFonts w:ascii="Times New Roman" w:eastAsia="Times New Roman" w:hAnsi="Times New Roman" w:cs="Times New Roman"/>
          <w:sz w:val="28"/>
          <w:szCs w:val="28"/>
          <w:lang w:bidi="ar-SA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64DE2" w:rsidRPr="0041486F" w:rsidRDefault="00564DE2" w:rsidP="00813418">
      <w:pPr>
        <w:pStyle w:val="a3"/>
        <w:widowControl/>
        <w:numPr>
          <w:ilvl w:val="0"/>
          <w:numId w:val="8"/>
        </w:numPr>
        <w:shd w:val="clear" w:color="auto" w:fill="FFFFFF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1486F">
        <w:rPr>
          <w:rFonts w:ascii="Times New Roman" w:eastAsia="Times New Roman" w:hAnsi="Times New Roman" w:cs="Times New Roman"/>
          <w:sz w:val="28"/>
          <w:szCs w:val="28"/>
          <w:lang w:bidi="ar-SA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564DE2" w:rsidRPr="00564DE2" w:rsidRDefault="00564DE2" w:rsidP="00564DE2">
      <w:pPr>
        <w:widowControl/>
        <w:tabs>
          <w:tab w:val="left" w:pos="1701"/>
        </w:tabs>
        <w:spacing w:after="200" w:line="276" w:lineRule="auto"/>
        <w:ind w:left="-851"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4DE2" w:rsidRPr="00564DE2" w:rsidRDefault="00564DE2" w:rsidP="008F2D15">
      <w:pPr>
        <w:widowControl/>
        <w:tabs>
          <w:tab w:val="left" w:pos="1701"/>
        </w:tabs>
        <w:ind w:left="-284" w:hanging="14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Планируемые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результаты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освоения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рабочей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программы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п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учебному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предмету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«Адаптивная математика»</w:t>
      </w:r>
      <w:r w:rsidR="003C05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в 1классе</w:t>
      </w:r>
    </w:p>
    <w:p w:rsidR="00564DE2" w:rsidRPr="00564DE2" w:rsidRDefault="00564DE2" w:rsidP="00564DE2">
      <w:pPr>
        <w:widowControl/>
        <w:ind w:left="-85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Личностные результаты (ученик умеет):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 предложенных педагогом ситуациях общения и сотрудничества, опираясь на общие для всех простые правила поведения, делать выбор, при поддержке педагога, как поступить;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принятие и освоение социальной роли 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обучающегося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формирование и развитие социально значимых мотивов учебной деятельности;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развитие навыков сотрудничества 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взрослыми и сверстниками в разных социальных ситуациях;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развитие адекватных представлений о собственных возможностях;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овладение социально-бытовыми умениями, используемыми в повседневной жизни.</w:t>
      </w:r>
    </w:p>
    <w:p w:rsidR="00813418" w:rsidRDefault="00813418" w:rsidP="0041486F">
      <w:pPr>
        <w:widowControl/>
        <w:ind w:left="-567" w:firstLine="28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4DE2" w:rsidRPr="00564DE2" w:rsidRDefault="00564DE2" w:rsidP="0041486F">
      <w:pPr>
        <w:widowControl/>
        <w:ind w:left="-567" w:firstLine="28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Предметные результаты (ученик умеет):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-считать предметы в пределах 10; 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-читать, записывать и сравнивать числа первого десятка;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-выполнять сложение, вычитание чисел в пределах 10;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-находить значение числового выражения в 1-2 действия в пределах 10 (без скобок);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-называть числа в порядке их следования при счете;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-воспроизводить последовательность чисел в прямом и обратном порядке;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-сравнивать две группы предметов;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-писать цифры. Соотносить цифру и число;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-чертить, измерять отрезки и выражать их длины в сантиметрах;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-читать равенства, используя математическую терминологию (слагаемые, сумма);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-выделять задачи из предложенных текстов;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-объяснять и обосновывать действие, выбранное для решения задачи;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-решать задачи в 1 действие, раскрывающие конкретный смысл действий сложения и вычитания.</w:t>
      </w:r>
    </w:p>
    <w:p w:rsidR="00564DE2" w:rsidRPr="00564DE2" w:rsidRDefault="00564DE2" w:rsidP="0041486F">
      <w:pPr>
        <w:widowControl/>
        <w:ind w:left="-567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64DE2" w:rsidRPr="00564DE2" w:rsidRDefault="00564DE2" w:rsidP="0041486F">
      <w:pPr>
        <w:widowControl/>
        <w:spacing w:after="200"/>
        <w:ind w:left="-567"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 учетом 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индивидуальных возможностей и особых образовательных потребностей  учащихся с ЗПР </w:t>
      </w:r>
      <w:proofErr w:type="spellStart"/>
      <w:r w:rsidRPr="00564D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метапредметные</w:t>
      </w:r>
      <w:proofErr w:type="spellEnd"/>
      <w:r w:rsidRPr="00564D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результаты</w:t>
      </w: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могут быть обозначены следующим образом.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-осознавать цель выполняемых действий и наглядно представленный способ ее достижения (ориентировка на заданный образец);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-кодировать и перекодировать информацию (заменять предмет символом, читать </w:t>
      </w:r>
      <w:proofErr w:type="gram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символическое</w:t>
      </w:r>
      <w:proofErr w:type="gram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изображения (в виде рисунка и/или схемы условия задач и пр.);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-осуществлять разносторонний анализ объекта (геометрическая фигура, графическое изображение задачи и т.п.);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-сравнивать геометрические фигуры, предметы по разным классификационным основаниям (больше – меньше, длиннее – короче и т.п.);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-обобщать (самостоятельно выделять признаки сходства).</w:t>
      </w:r>
    </w:p>
    <w:p w:rsidR="00564DE2" w:rsidRPr="00564DE2" w:rsidRDefault="00564DE2" w:rsidP="003C0560">
      <w:pPr>
        <w:widowControl/>
        <w:spacing w:after="20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64DE2" w:rsidRPr="00564DE2" w:rsidRDefault="00564DE2" w:rsidP="003C0560">
      <w:pPr>
        <w:widowControl/>
        <w:spacing w:after="200"/>
        <w:ind w:left="142" w:firstLine="14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Сформированные регулятивные универсальные учебные действия проявляются возможностью:</w:t>
      </w:r>
    </w:p>
    <w:p w:rsidR="00564DE2" w:rsidRPr="00564DE2" w:rsidRDefault="00564DE2" w:rsidP="003C0560">
      <w:pPr>
        <w:widowControl/>
        <w:ind w:hang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-понимать смысл предъявляемых учебных задач (проанализировать, написать и т.п.);</w:t>
      </w:r>
    </w:p>
    <w:p w:rsidR="00564DE2" w:rsidRPr="00564DE2" w:rsidRDefault="00564DE2" w:rsidP="003C0560">
      <w:pPr>
        <w:widowControl/>
        <w:ind w:hanging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-планировать свои действия в соответствии с поставленной задачей и условием ее реализации (например, рисование рисунка к условию задачи, сравнить полученный ответ с условием и вопросом);</w:t>
      </w:r>
    </w:p>
    <w:p w:rsidR="00564DE2" w:rsidRPr="00564DE2" w:rsidRDefault="00564DE2" w:rsidP="003C0560">
      <w:pPr>
        <w:widowControl/>
        <w:ind w:hang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-различать способы и результат действия (складывать или вычитать);</w:t>
      </w:r>
    </w:p>
    <w:p w:rsidR="00564DE2" w:rsidRPr="00564DE2" w:rsidRDefault="00564DE2" w:rsidP="003C0560">
      <w:pPr>
        <w:widowControl/>
        <w:ind w:hang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-вносить необходимые коррективы в действия на основе их оценки и учета характера сделанных ошибок;</w:t>
      </w:r>
    </w:p>
    <w:p w:rsidR="00564DE2" w:rsidRPr="00564DE2" w:rsidRDefault="00564DE2" w:rsidP="003C0560">
      <w:pPr>
        <w:widowControl/>
        <w:ind w:hang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-осуществлять пошаговый и итоговый контроль результатов под руководством учителя и самостоятельно.</w:t>
      </w:r>
    </w:p>
    <w:p w:rsidR="00564DE2" w:rsidRPr="00564DE2" w:rsidRDefault="00564DE2" w:rsidP="003C0560">
      <w:pPr>
        <w:widowControl/>
        <w:spacing w:after="200"/>
        <w:ind w:firstLine="28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Сформированные коммуникативные универсальные учебные действия проявляются возможностью: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-адекватно использовать речевые средства при обсуждении результата деятельности; 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-использовать формулы речевого этикета во взаимодействии с соучениками и учителем.</w:t>
      </w:r>
    </w:p>
    <w:p w:rsidR="00564DE2" w:rsidRPr="00564DE2" w:rsidRDefault="00564DE2" w:rsidP="003C0560">
      <w:pPr>
        <w:widowControl/>
        <w:spacing w:after="20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Учебный предмет «Математика»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564DE2" w:rsidRPr="00564DE2" w:rsidRDefault="00564DE2" w:rsidP="003C0560">
      <w:pPr>
        <w:widowControl/>
        <w:ind w:firstLine="28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Развитие адекватных представлений о собственных возможностях проявляется в умениях: 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организовать себя на рабочем месте (правильная посадка при письме в тетради, удержание ручки, расположение тетради и т.п.);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задать вопрос учителю при </w:t>
      </w:r>
      <w:proofErr w:type="spellStart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неусвоении</w:t>
      </w:r>
      <w:proofErr w:type="spellEnd"/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материала урока или его фрагмента;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распределять время на выполнение задания в обозначенный учителем отрезок времени; 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словесно обозначать цель выполняемых действий и их результат.</w:t>
      </w:r>
    </w:p>
    <w:p w:rsidR="00564DE2" w:rsidRPr="00564DE2" w:rsidRDefault="00564DE2" w:rsidP="003C0560">
      <w:pPr>
        <w:widowControl/>
        <w:spacing w:after="200"/>
        <w:ind w:firstLine="28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Овладение навыками коммуникации и принятыми ритуалами социального взаимодействия проявляется: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в умении слушать внимательно и адекватно реагировать на обращенную речь; </w:t>
      </w:r>
    </w:p>
    <w:p w:rsidR="00564DE2" w:rsidRPr="00564DE2" w:rsidRDefault="00564DE2" w:rsidP="003C056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 умении отвечать на вопросы учителя, адекватно реагировать на его одобрение и порицание, критику со стороны одноклассников.</w:t>
      </w:r>
    </w:p>
    <w:p w:rsidR="00564DE2" w:rsidRPr="00564DE2" w:rsidRDefault="00564DE2" w:rsidP="003C0560">
      <w:pPr>
        <w:widowControl/>
        <w:tabs>
          <w:tab w:val="left" w:pos="1701"/>
        </w:tabs>
        <w:spacing w:after="200" w:line="276" w:lineRule="auto"/>
        <w:ind w:right="-24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4D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 в способности к осмыслению и дифференциации картины мира, ее пространственно- временной организации проявляется в понимании роли математических знаний в быту и профессии.</w:t>
      </w:r>
    </w:p>
    <w:p w:rsidR="00564DE2" w:rsidRDefault="00564DE2" w:rsidP="00564DE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036EF" w:rsidRPr="005036EF" w:rsidRDefault="005036EF" w:rsidP="005036EF">
      <w:pPr>
        <w:tabs>
          <w:tab w:val="left" w:pos="1701"/>
        </w:tabs>
        <w:autoSpaceDE w:val="0"/>
        <w:autoSpaceDN w:val="0"/>
        <w:ind w:right="147"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5036E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Содержание</w:t>
      </w:r>
      <w:r w:rsidR="008F2D1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5036E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разделов</w:t>
      </w:r>
    </w:p>
    <w:p w:rsidR="005036EF" w:rsidRPr="005036EF" w:rsidRDefault="005036EF" w:rsidP="005036EF">
      <w:pPr>
        <w:tabs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W w:w="0" w:type="auto"/>
        <w:jc w:val="center"/>
        <w:tblInd w:w="-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5890"/>
        <w:gridCol w:w="1580"/>
        <w:gridCol w:w="1816"/>
        <w:gridCol w:w="15"/>
      </w:tblGrid>
      <w:tr w:rsidR="005036EF" w:rsidRPr="00813418" w:rsidTr="003C0560">
        <w:trPr>
          <w:gridAfter w:val="1"/>
          <w:wAfter w:w="15" w:type="dxa"/>
          <w:trHeight w:val="689"/>
          <w:jc w:val="center"/>
        </w:trPr>
        <w:tc>
          <w:tcPr>
            <w:tcW w:w="750" w:type="dxa"/>
            <w:shd w:val="clear" w:color="auto" w:fill="auto"/>
          </w:tcPr>
          <w:p w:rsidR="005036EF" w:rsidRPr="00813418" w:rsidRDefault="005036EF" w:rsidP="003C0560">
            <w:pPr>
              <w:tabs>
                <w:tab w:val="left" w:pos="1701"/>
              </w:tabs>
              <w:autoSpaceDE w:val="0"/>
              <w:autoSpaceDN w:val="0"/>
              <w:ind w:hanging="1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№ </w:t>
            </w:r>
            <w:proofErr w:type="gramStart"/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п</w:t>
            </w:r>
            <w:proofErr w:type="gramEnd"/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/п</w:t>
            </w:r>
          </w:p>
        </w:tc>
        <w:tc>
          <w:tcPr>
            <w:tcW w:w="5890" w:type="dxa"/>
            <w:shd w:val="clear" w:color="auto" w:fill="auto"/>
          </w:tcPr>
          <w:p w:rsidR="005036EF" w:rsidRPr="00813418" w:rsidRDefault="005036EF" w:rsidP="003C0560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Название</w:t>
            </w:r>
            <w:r w:rsidR="008F2D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:rsidR="005036EF" w:rsidRPr="00813418" w:rsidRDefault="005036EF" w:rsidP="003C0560">
            <w:pPr>
              <w:tabs>
                <w:tab w:val="left" w:pos="1701"/>
              </w:tabs>
              <w:autoSpaceDE w:val="0"/>
              <w:autoSpaceDN w:val="0"/>
              <w:ind w:firstLine="20"/>
              <w:jc w:val="center"/>
              <w:rPr>
                <w:rFonts w:ascii="Times New Roman" w:eastAsia="Times New Roman" w:hAnsi="Times New Roman" w:cs="Times New Roman"/>
                <w:color w:val="auto"/>
                <w:spacing w:val="-58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Количество</w:t>
            </w:r>
          </w:p>
          <w:p w:rsidR="005036EF" w:rsidRPr="00813418" w:rsidRDefault="005036EF" w:rsidP="003C0560">
            <w:pPr>
              <w:tabs>
                <w:tab w:val="left" w:pos="1701"/>
              </w:tabs>
              <w:autoSpaceDE w:val="0"/>
              <w:autoSpaceDN w:val="0"/>
              <w:ind w:firstLine="2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часов</w:t>
            </w:r>
          </w:p>
        </w:tc>
        <w:tc>
          <w:tcPr>
            <w:tcW w:w="1816" w:type="dxa"/>
            <w:shd w:val="clear" w:color="auto" w:fill="auto"/>
          </w:tcPr>
          <w:p w:rsidR="003C0560" w:rsidRDefault="005036EF" w:rsidP="003C0560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Контрольные</w:t>
            </w:r>
          </w:p>
          <w:p w:rsidR="003C0560" w:rsidRDefault="003C0560" w:rsidP="003C0560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р</w:t>
            </w:r>
            <w:r w:rsidR="005036EF"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аботы</w:t>
            </w:r>
          </w:p>
          <w:p w:rsidR="005036EF" w:rsidRPr="00813418" w:rsidRDefault="005036EF" w:rsidP="003C0560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(количество)</w:t>
            </w:r>
          </w:p>
        </w:tc>
      </w:tr>
      <w:tr w:rsidR="005036EF" w:rsidRPr="00813418" w:rsidTr="003C0560">
        <w:trPr>
          <w:trHeight w:val="689"/>
          <w:jc w:val="center"/>
        </w:trPr>
        <w:tc>
          <w:tcPr>
            <w:tcW w:w="75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1</w:t>
            </w:r>
          </w:p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</w:p>
        </w:tc>
        <w:tc>
          <w:tcPr>
            <w:tcW w:w="5890" w:type="dxa"/>
            <w:shd w:val="clear" w:color="auto" w:fill="auto"/>
          </w:tcPr>
          <w:p w:rsidR="005036EF" w:rsidRPr="00813418" w:rsidRDefault="005036EF" w:rsidP="00FB577E">
            <w:pPr>
              <w:rPr>
                <w:rFonts w:ascii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hAnsi="Times New Roman" w:cs="Times New Roman"/>
                <w:w w:val="90"/>
                <w:sz w:val="28"/>
                <w:szCs w:val="28"/>
              </w:rPr>
              <w:t>Числа от 1-10.</w:t>
            </w:r>
          </w:p>
          <w:p w:rsidR="005036EF" w:rsidRPr="00813418" w:rsidRDefault="005036EF" w:rsidP="00FB577E">
            <w:pPr>
              <w:rPr>
                <w:rFonts w:ascii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hAnsi="Times New Roman" w:cs="Times New Roman"/>
                <w:w w:val="90"/>
                <w:sz w:val="28"/>
                <w:szCs w:val="28"/>
              </w:rPr>
              <w:t>Нумерация, пространственные и временные представления</w:t>
            </w:r>
          </w:p>
        </w:tc>
        <w:tc>
          <w:tcPr>
            <w:tcW w:w="1580" w:type="dxa"/>
            <w:shd w:val="clear" w:color="auto" w:fill="auto"/>
          </w:tcPr>
          <w:p w:rsidR="005036EF" w:rsidRPr="00813418" w:rsidRDefault="005036EF" w:rsidP="005036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sz w:val="28"/>
                <w:szCs w:val="28"/>
              </w:rPr>
              <w:t>34ч.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5036EF" w:rsidRPr="00813418" w:rsidRDefault="005036EF" w:rsidP="005036EF">
            <w:pPr>
              <w:tabs>
                <w:tab w:val="left" w:pos="1701"/>
              </w:tabs>
              <w:autoSpaceDE w:val="0"/>
              <w:autoSpaceDN w:val="0"/>
              <w:spacing w:before="240"/>
              <w:ind w:right="12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5036EF" w:rsidRPr="00813418" w:rsidTr="003C0560">
        <w:trPr>
          <w:trHeight w:val="689"/>
          <w:jc w:val="center"/>
        </w:trPr>
        <w:tc>
          <w:tcPr>
            <w:tcW w:w="75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2</w:t>
            </w:r>
          </w:p>
        </w:tc>
        <w:tc>
          <w:tcPr>
            <w:tcW w:w="589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Числа от 1 до 10. Сложение и вычитание в пределах 10</w:t>
            </w:r>
          </w:p>
        </w:tc>
        <w:tc>
          <w:tcPr>
            <w:tcW w:w="1580" w:type="dxa"/>
            <w:shd w:val="clear" w:color="auto" w:fill="auto"/>
          </w:tcPr>
          <w:p w:rsidR="005036EF" w:rsidRPr="00813418" w:rsidRDefault="005036EF" w:rsidP="005036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sz w:val="28"/>
                <w:szCs w:val="28"/>
              </w:rPr>
              <w:t>54ч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5036EF" w:rsidRPr="00813418" w:rsidRDefault="005036EF" w:rsidP="005036EF">
            <w:pPr>
              <w:tabs>
                <w:tab w:val="left" w:pos="1701"/>
              </w:tabs>
              <w:autoSpaceDE w:val="0"/>
              <w:autoSpaceDN w:val="0"/>
              <w:spacing w:before="240"/>
              <w:ind w:right="12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5036EF" w:rsidRPr="00813418" w:rsidTr="003C0560">
        <w:trPr>
          <w:trHeight w:val="689"/>
          <w:jc w:val="center"/>
        </w:trPr>
        <w:tc>
          <w:tcPr>
            <w:tcW w:w="75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3</w:t>
            </w:r>
          </w:p>
        </w:tc>
        <w:tc>
          <w:tcPr>
            <w:tcW w:w="589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Числа от 11до 20. Нумерация</w:t>
            </w:r>
          </w:p>
        </w:tc>
        <w:tc>
          <w:tcPr>
            <w:tcW w:w="1580" w:type="dxa"/>
            <w:shd w:val="clear" w:color="auto" w:fill="auto"/>
          </w:tcPr>
          <w:p w:rsidR="005036EF" w:rsidRPr="00813418" w:rsidRDefault="005036EF" w:rsidP="005036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sz w:val="28"/>
                <w:szCs w:val="28"/>
              </w:rPr>
              <w:t>13ч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5036EF" w:rsidRPr="00813418" w:rsidRDefault="005036EF" w:rsidP="005036EF">
            <w:pPr>
              <w:tabs>
                <w:tab w:val="left" w:pos="1701"/>
              </w:tabs>
              <w:autoSpaceDE w:val="0"/>
              <w:autoSpaceDN w:val="0"/>
              <w:spacing w:before="240"/>
              <w:ind w:right="12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5036EF" w:rsidRPr="00813418" w:rsidTr="003C0560">
        <w:trPr>
          <w:trHeight w:val="689"/>
          <w:jc w:val="center"/>
        </w:trPr>
        <w:tc>
          <w:tcPr>
            <w:tcW w:w="75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4</w:t>
            </w:r>
          </w:p>
        </w:tc>
        <w:tc>
          <w:tcPr>
            <w:tcW w:w="589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Числа от 11-20.</w:t>
            </w:r>
          </w:p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Сложение и вычитание.</w:t>
            </w:r>
          </w:p>
        </w:tc>
        <w:tc>
          <w:tcPr>
            <w:tcW w:w="1580" w:type="dxa"/>
            <w:shd w:val="clear" w:color="auto" w:fill="auto"/>
          </w:tcPr>
          <w:p w:rsidR="005036EF" w:rsidRPr="00813418" w:rsidRDefault="005036EF" w:rsidP="005036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sz w:val="28"/>
                <w:szCs w:val="28"/>
              </w:rPr>
              <w:t>31ч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5036EF" w:rsidRPr="00813418" w:rsidRDefault="005036EF" w:rsidP="005036EF">
            <w:pPr>
              <w:tabs>
                <w:tab w:val="left" w:pos="1701"/>
              </w:tabs>
              <w:autoSpaceDE w:val="0"/>
              <w:autoSpaceDN w:val="0"/>
              <w:spacing w:before="240"/>
              <w:ind w:right="12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134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5036EF" w:rsidRPr="00813418" w:rsidTr="003C0560">
        <w:trPr>
          <w:trHeight w:val="689"/>
          <w:jc w:val="center"/>
        </w:trPr>
        <w:tc>
          <w:tcPr>
            <w:tcW w:w="75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</w:p>
        </w:tc>
        <w:tc>
          <w:tcPr>
            <w:tcW w:w="5890" w:type="dxa"/>
            <w:shd w:val="clear" w:color="auto" w:fill="auto"/>
          </w:tcPr>
          <w:p w:rsidR="005036EF" w:rsidRPr="00813418" w:rsidRDefault="005036EF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8134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Итого:</w:t>
            </w:r>
          </w:p>
        </w:tc>
        <w:tc>
          <w:tcPr>
            <w:tcW w:w="1580" w:type="dxa"/>
            <w:shd w:val="clear" w:color="auto" w:fill="auto"/>
          </w:tcPr>
          <w:p w:rsidR="005036EF" w:rsidRPr="00813418" w:rsidRDefault="005036EF" w:rsidP="005036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418">
              <w:rPr>
                <w:rFonts w:ascii="Times New Roman" w:eastAsia="Times New Roman" w:hAnsi="Times New Roman" w:cs="Times New Roman"/>
                <w:sz w:val="28"/>
                <w:szCs w:val="28"/>
              </w:rPr>
              <w:t>132ч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5036EF" w:rsidRPr="00813418" w:rsidRDefault="00BC1E65" w:rsidP="005036EF">
            <w:pPr>
              <w:tabs>
                <w:tab w:val="left" w:pos="1701"/>
              </w:tabs>
              <w:autoSpaceDE w:val="0"/>
              <w:autoSpaceDN w:val="0"/>
              <w:spacing w:before="240"/>
              <w:ind w:right="12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0</w:t>
            </w:r>
          </w:p>
        </w:tc>
      </w:tr>
    </w:tbl>
    <w:p w:rsidR="00564DE2" w:rsidRPr="00813418" w:rsidRDefault="00564DE2">
      <w:pPr>
        <w:rPr>
          <w:sz w:val="28"/>
          <w:szCs w:val="28"/>
        </w:rPr>
      </w:pPr>
    </w:p>
    <w:p w:rsidR="00564DE2" w:rsidRPr="00813418" w:rsidRDefault="00564DE2">
      <w:pPr>
        <w:rPr>
          <w:sz w:val="28"/>
          <w:szCs w:val="28"/>
        </w:rPr>
      </w:pPr>
    </w:p>
    <w:p w:rsidR="00564DE2" w:rsidRPr="00813418" w:rsidRDefault="00564DE2">
      <w:pPr>
        <w:rPr>
          <w:sz w:val="28"/>
          <w:szCs w:val="28"/>
        </w:rPr>
      </w:pPr>
    </w:p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564DE2" w:rsidRDefault="00564DE2"/>
    <w:p w:rsidR="00F40C27" w:rsidRDefault="00F40C27">
      <w:pPr>
        <w:sectPr w:rsidR="00F40C27" w:rsidSect="003C0560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F40C27" w:rsidRDefault="00F40C27" w:rsidP="00F40C27">
      <w:pPr>
        <w:tabs>
          <w:tab w:val="left" w:pos="1701"/>
        </w:tabs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</w:pPr>
      <w:r w:rsidRPr="00BC1E65"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  <w:lastRenderedPageBreak/>
        <w:t>Тематическое планирование</w:t>
      </w:r>
    </w:p>
    <w:p w:rsidR="008F2D15" w:rsidRPr="00BC1E65" w:rsidRDefault="008F2D15" w:rsidP="00F40C27">
      <w:pPr>
        <w:tabs>
          <w:tab w:val="left" w:pos="1701"/>
        </w:tabs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</w:pP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6095"/>
        <w:gridCol w:w="4678"/>
        <w:gridCol w:w="2268"/>
      </w:tblGrid>
      <w:tr w:rsidR="00F40C27" w:rsidRPr="00BC1E65" w:rsidTr="008F2D15">
        <w:trPr>
          <w:trHeight w:val="1170"/>
        </w:trPr>
        <w:tc>
          <w:tcPr>
            <w:tcW w:w="2093" w:type="dxa"/>
            <w:shd w:val="clear" w:color="auto" w:fill="auto"/>
            <w:vAlign w:val="center"/>
          </w:tcPr>
          <w:p w:rsidR="00F40C27" w:rsidRPr="00BC1E65" w:rsidRDefault="00F40C27" w:rsidP="00FB577E">
            <w:pPr>
              <w:widowControl/>
              <w:tabs>
                <w:tab w:val="left" w:pos="1701"/>
              </w:tabs>
              <w:spacing w:before="24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>Тема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40C27" w:rsidRPr="00BC1E65" w:rsidRDefault="00F40C27" w:rsidP="00FB577E">
            <w:pPr>
              <w:widowControl/>
              <w:tabs>
                <w:tab w:val="left" w:pos="1701"/>
              </w:tabs>
              <w:spacing w:before="24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 w:bidi="ar-SA"/>
              </w:rPr>
              <w:t>Содержание</w:t>
            </w:r>
          </w:p>
        </w:tc>
        <w:tc>
          <w:tcPr>
            <w:tcW w:w="4678" w:type="dxa"/>
            <w:shd w:val="clear" w:color="auto" w:fill="auto"/>
          </w:tcPr>
          <w:p w:rsidR="00F40C27" w:rsidRPr="00BC1E65" w:rsidRDefault="00F40C27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F40C27" w:rsidRPr="00BC1E65" w:rsidRDefault="00F40C27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C1E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Основные виды деятельности </w:t>
            </w:r>
          </w:p>
          <w:p w:rsidR="00F40C27" w:rsidRPr="00BC1E65" w:rsidRDefault="00F40C27" w:rsidP="00FB577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F40C27" w:rsidRPr="00BC1E65" w:rsidRDefault="00F40C27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  <w:t>Электронные (цифровые) образовательные ресурсы</w:t>
            </w:r>
          </w:p>
        </w:tc>
      </w:tr>
      <w:tr w:rsidR="001D3B35" w:rsidRPr="00BC1E65" w:rsidTr="008F2D15">
        <w:trPr>
          <w:trHeight w:val="1170"/>
        </w:trPr>
        <w:tc>
          <w:tcPr>
            <w:tcW w:w="2093" w:type="dxa"/>
            <w:shd w:val="clear" w:color="auto" w:fill="auto"/>
          </w:tcPr>
          <w:p w:rsidR="001D3B35" w:rsidRPr="00BC1E65" w:rsidRDefault="001D3B35" w:rsidP="00FB577E">
            <w:pPr>
              <w:rPr>
                <w:rFonts w:ascii="Times New Roman" w:hAnsi="Times New Roman" w:cs="Times New Roman"/>
                <w:w w:val="90"/>
                <w:sz w:val="28"/>
                <w:szCs w:val="28"/>
              </w:rPr>
            </w:pPr>
            <w:r w:rsidRPr="00BC1E65">
              <w:rPr>
                <w:rFonts w:ascii="Times New Roman" w:hAnsi="Times New Roman" w:cs="Times New Roman"/>
                <w:w w:val="90"/>
                <w:sz w:val="28"/>
                <w:szCs w:val="28"/>
              </w:rPr>
              <w:t>Числа от 1-10.</w:t>
            </w:r>
          </w:p>
          <w:p w:rsidR="001D3B35" w:rsidRPr="00BC1E65" w:rsidRDefault="001D3B35" w:rsidP="00FB577E">
            <w:pPr>
              <w:rPr>
                <w:rFonts w:ascii="Times New Roman" w:hAnsi="Times New Roman" w:cs="Times New Roman"/>
                <w:w w:val="90"/>
                <w:sz w:val="28"/>
                <w:szCs w:val="28"/>
              </w:rPr>
            </w:pPr>
            <w:r w:rsidRPr="00BC1E65">
              <w:rPr>
                <w:rFonts w:ascii="Times New Roman" w:hAnsi="Times New Roman" w:cs="Times New Roman"/>
                <w:w w:val="90"/>
                <w:sz w:val="28"/>
                <w:szCs w:val="28"/>
              </w:rPr>
              <w:t>Нумерация, пространственные и временные представления</w:t>
            </w:r>
          </w:p>
        </w:tc>
        <w:tc>
          <w:tcPr>
            <w:tcW w:w="6095" w:type="dxa"/>
            <w:shd w:val="clear" w:color="auto" w:fill="auto"/>
          </w:tcPr>
          <w:p w:rsidR="001D3B35" w:rsidRPr="00BC1E65" w:rsidRDefault="001D3B35" w:rsidP="00FB577E">
            <w:pPr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BC1E65">
              <w:rPr>
                <w:rFonts w:ascii="Times New Roman" w:hAnsi="Times New Roman" w:cs="Times New Roman"/>
                <w:sz w:val="28"/>
                <w:szCs w:val="28"/>
              </w:rPr>
              <w:t>Сравнение  предметов по размеру (больше – меньше, выше – ниже, длиннее – короче) и форме (круглый, квадратный, треугольный и др.)</w:t>
            </w:r>
            <w:proofErr w:type="gramStart"/>
            <w:r w:rsidRPr="00BC1E65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BC1E65">
              <w:rPr>
                <w:rFonts w:ascii="Times New Roman" w:hAnsi="Times New Roman" w:cs="Times New Roman"/>
                <w:sz w:val="28"/>
                <w:szCs w:val="28"/>
              </w:rPr>
              <w:t xml:space="preserve">ространственные представления,  взаимное расположение предметов: вверху, внизу (выше, ниже), слева, справа левее, правее), перед, за, между, рядом. Направления движения: слева направо, справа налево, верху вниз, снизу вверх. Временные представления: сначала, потом, до, после, раньше, позже. Сравнение групп предметов: больше, меньше, столько же, больше (меньше) </w:t>
            </w:r>
            <w:proofErr w:type="gramStart"/>
            <w:r w:rsidRPr="00BC1E6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BC1E65"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</w:p>
          <w:p w:rsidR="001D3B35" w:rsidRPr="00BC1E65" w:rsidRDefault="001D3B35" w:rsidP="001D3B35">
            <w:pPr>
              <w:pStyle w:val="Default"/>
              <w:jc w:val="both"/>
              <w:rPr>
                <w:sz w:val="28"/>
                <w:szCs w:val="28"/>
              </w:rPr>
            </w:pPr>
            <w:r w:rsidRPr="00BC1E65">
              <w:rPr>
                <w:sz w:val="28"/>
                <w:szCs w:val="28"/>
              </w:rPr>
              <w:t xml:space="preserve">Конкретный смысл и названия действий сложения и вычитания. Знаки + (плюс), – (минус), = (равно).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</w:t>
            </w:r>
            <w:r w:rsidRPr="00BC1E65">
              <w:rPr>
                <w:sz w:val="28"/>
                <w:szCs w:val="28"/>
              </w:rPr>
              <w:lastRenderedPageBreak/>
              <w:t xml:space="preserve">вычитании – вычитание числа по частям и вычитание на основе знания соответствующего случая сложения. Таблица сложения в пределах 10 (прибавить 1,2,3). Соответствующие случаи вычитания (вычесть 1,2,3). Сложение и вычитание с числом 0. Связь между суммой и слагаемыми. Нахождение числа, которое на несколько единиц больше или меньше данного. Задача. Структура задачи (условие, вопрос) анализ задачи. Запись решения и ответа задачи. Задачи, раскрывающие смысл арифметических действий сложение и вычитание. Задачи на увеличение (уменьшение) числа на несколько единиц. </w:t>
            </w:r>
          </w:p>
        </w:tc>
        <w:tc>
          <w:tcPr>
            <w:tcW w:w="4678" w:type="dxa"/>
            <w:shd w:val="clear" w:color="auto" w:fill="auto"/>
          </w:tcPr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lastRenderedPageBreak/>
              <w:t xml:space="preserve">Сравнение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разных способов вычислений, выбор удобных.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Моделирование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ситуаций, иллюстрирующих арифметическое действие и ход его выполнения.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Использование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математической терминологии при записи и выполнении арифметического действия (сложения, вычитания, умножения, деления).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Моделирование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изученных арифметических зависимостей.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Прогнозирование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результата вычисления.</w:t>
            </w:r>
          </w:p>
          <w:p w:rsidR="001D3B35" w:rsidRPr="00BC1E65" w:rsidRDefault="001D3B35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1D3B35" w:rsidRPr="00BC1E65" w:rsidRDefault="007C1F85" w:rsidP="001D3B3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8" w:history="1"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1D3B35" w:rsidRPr="00BC1E65" w:rsidRDefault="001D3B35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1D3B35" w:rsidRPr="00BC1E65" w:rsidTr="008F2D15">
        <w:trPr>
          <w:trHeight w:val="1170"/>
        </w:trPr>
        <w:tc>
          <w:tcPr>
            <w:tcW w:w="2093" w:type="dxa"/>
            <w:shd w:val="clear" w:color="auto" w:fill="auto"/>
          </w:tcPr>
          <w:p w:rsidR="001D3B35" w:rsidRPr="00BC1E65" w:rsidRDefault="001D3B35" w:rsidP="00FB57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Числа от 1 до 10. Сложение и вычитание в пределах 10</w:t>
            </w:r>
          </w:p>
        </w:tc>
        <w:tc>
          <w:tcPr>
            <w:tcW w:w="6095" w:type="dxa"/>
            <w:shd w:val="clear" w:color="auto" w:fill="auto"/>
          </w:tcPr>
          <w:p w:rsidR="001D3B35" w:rsidRPr="00BC1E65" w:rsidRDefault="001D3B35" w:rsidP="00FB577E">
            <w:pPr>
              <w:pStyle w:val="Default"/>
              <w:jc w:val="both"/>
              <w:rPr>
                <w:sz w:val="28"/>
                <w:szCs w:val="28"/>
              </w:rPr>
            </w:pPr>
            <w:r w:rsidRPr="00BC1E65">
              <w:rPr>
                <w:sz w:val="28"/>
                <w:szCs w:val="28"/>
              </w:rPr>
              <w:t xml:space="preserve">Конкретный смысл и названия действий сложения и вычитания. Знаки + (плюс), – (минус), = (равно).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 (прибавить 1,2,3). Соответствующие случаи </w:t>
            </w:r>
            <w:r w:rsidRPr="00BC1E65">
              <w:rPr>
                <w:sz w:val="28"/>
                <w:szCs w:val="28"/>
              </w:rPr>
              <w:lastRenderedPageBreak/>
              <w:t xml:space="preserve">вычитания (вычесть 1,2,3). Сложение и вычитание с числом 0. Связь между суммой и слагаемыми. Нахождение числа, которое на несколько единиц больше или меньше данного. Задача. Структура задачи (условие, вопрос) анализ задачи. Запись решения и ответа задачи. Задачи, раскрывающие смысл арифметических действий сложение и вычитание. Задачи на увеличение (уменьшение) числа на несколько единиц. </w:t>
            </w:r>
          </w:p>
          <w:p w:rsidR="001D3B35" w:rsidRPr="00BC1E65" w:rsidRDefault="001D3B35" w:rsidP="00FB577E">
            <w:pPr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lastRenderedPageBreak/>
              <w:t xml:space="preserve">Сравнение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разных способов вычислений, выбор удобных.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Моделирование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ситуаций, иллюстрирующих арифметическое действие и ход его выполнения.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Использование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математической терминологии при записи и выполнении арифметического действия (сложения, вычитания, умножения, деления).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Моделирование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изученных арифметических зависимостей.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Прогнозирование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результата вычисления.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Умение контролировать и осуществлять пошаговый контроль правильности и полноты выполнения алгоритма арифметического действия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использовать</w:t>
            </w:r>
          </w:p>
          <w:p w:rsidR="001D3B35" w:rsidRPr="00BC1E65" w:rsidRDefault="001D3B35" w:rsidP="001D3B3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различные приёмы проверки правильности нахождения числового выражения (с опорой на правила установления порядка действий, алгоритмы выполнения арифметических действий, прикидку результата).</w:t>
            </w:r>
          </w:p>
          <w:p w:rsidR="001D3B35" w:rsidRPr="00BC1E65" w:rsidRDefault="001D3B35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1D3B35" w:rsidRPr="00BC1E65" w:rsidRDefault="007C1F85" w:rsidP="001D3B3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9" w:history="1"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1D3B35" w:rsidRPr="00BC1E65" w:rsidRDefault="001D3B35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1D3B35" w:rsidRPr="00BC1E65" w:rsidTr="008F2D15">
        <w:trPr>
          <w:trHeight w:val="1170"/>
        </w:trPr>
        <w:tc>
          <w:tcPr>
            <w:tcW w:w="2093" w:type="dxa"/>
            <w:shd w:val="clear" w:color="auto" w:fill="auto"/>
          </w:tcPr>
          <w:p w:rsidR="001D3B35" w:rsidRPr="00BC1E65" w:rsidRDefault="001D3B35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lastRenderedPageBreak/>
              <w:t>Числа от 11до 20. Нумерация</w:t>
            </w:r>
          </w:p>
        </w:tc>
        <w:tc>
          <w:tcPr>
            <w:tcW w:w="6095" w:type="dxa"/>
            <w:shd w:val="clear" w:color="auto" w:fill="auto"/>
          </w:tcPr>
          <w:p w:rsidR="001D3B35" w:rsidRPr="00BC1E65" w:rsidRDefault="001D3B35" w:rsidP="00FB577E">
            <w:pPr>
              <w:pStyle w:val="Default"/>
              <w:jc w:val="both"/>
              <w:rPr>
                <w:sz w:val="28"/>
                <w:szCs w:val="28"/>
              </w:rPr>
            </w:pPr>
            <w:r w:rsidRPr="00BC1E65">
              <w:rPr>
                <w:sz w:val="28"/>
                <w:szCs w:val="28"/>
              </w:rPr>
              <w:t xml:space="preserve">Названия и последовательность чисел от 1 до 20. Десятичный состав чисел от 11 до 20. Чтение и запись чисел от 11 до 20. Сравнение чисел. Сложение и вычитание вида 10 + 7, 17 – 7, 17 – 10. Единицы длины: сантиметр, дециметр. Соотношение между ними. Построение отрезков заданной длины. Текстовые задачи в два действия. </w:t>
            </w:r>
          </w:p>
          <w:p w:rsidR="001D3B35" w:rsidRPr="00BC1E65" w:rsidRDefault="001D3B35" w:rsidP="00FB57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1D3B35" w:rsidRPr="00BC1E65" w:rsidRDefault="001D3B35" w:rsidP="00FB577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Моделирование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ситуаций, иллюстрирующих арифметическое действие и ход его выполнения.</w:t>
            </w:r>
          </w:p>
          <w:p w:rsidR="001D3B35" w:rsidRPr="00BC1E65" w:rsidRDefault="001D3B35" w:rsidP="00FB577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Использование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математической терминологии при записи и выполнении арифметического действия (сложения, вычитания</w:t>
            </w:r>
            <w:proofErr w:type="gramStart"/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</w:rPr>
              <w:t>, ).</w:t>
            </w:r>
            <w:proofErr w:type="gramEnd"/>
          </w:p>
          <w:p w:rsidR="001D3B35" w:rsidRPr="00BC1E65" w:rsidRDefault="001D3B35" w:rsidP="00FB57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D3B35" w:rsidRPr="00BC1E65" w:rsidRDefault="007C1F85" w:rsidP="001D3B3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10" w:history="1"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1D3B35" w:rsidRPr="00BC1E65" w:rsidRDefault="001D3B35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1D3B35" w:rsidRPr="00BC1E65" w:rsidTr="008F2D15">
        <w:trPr>
          <w:trHeight w:val="1170"/>
        </w:trPr>
        <w:tc>
          <w:tcPr>
            <w:tcW w:w="2093" w:type="dxa"/>
            <w:shd w:val="clear" w:color="auto" w:fill="auto"/>
          </w:tcPr>
          <w:p w:rsidR="001D3B35" w:rsidRPr="00BC1E65" w:rsidRDefault="001D3B35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Числа от 11-20.</w:t>
            </w:r>
          </w:p>
          <w:p w:rsidR="001D3B35" w:rsidRPr="00BC1E65" w:rsidRDefault="001D3B35" w:rsidP="00FB577E">
            <w:pPr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  <w:t>Сложение и вычитание.</w:t>
            </w:r>
          </w:p>
        </w:tc>
        <w:tc>
          <w:tcPr>
            <w:tcW w:w="6095" w:type="dxa"/>
            <w:shd w:val="clear" w:color="auto" w:fill="auto"/>
          </w:tcPr>
          <w:p w:rsidR="001D3B35" w:rsidRPr="00BC1E65" w:rsidRDefault="001D3B35" w:rsidP="00FB577E">
            <w:pPr>
              <w:rPr>
                <w:rFonts w:ascii="Times New Roman" w:eastAsia="Times New Roman" w:hAnsi="Times New Roman" w:cs="Times New Roman"/>
                <w:w w:val="90"/>
                <w:sz w:val="28"/>
                <w:szCs w:val="28"/>
              </w:rPr>
            </w:pPr>
            <w:r w:rsidRPr="00BC1E65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двух однозначных чисел, сумма которых больше чем 10, с использованием изученных приемов вычислений. Таблица сложения и соответствующие случаи вычитания. Решение задач в 1– 2 действия на сложение и </w:t>
            </w:r>
            <w:r w:rsidRPr="00BC1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вычитание</w:t>
            </w:r>
          </w:p>
        </w:tc>
        <w:tc>
          <w:tcPr>
            <w:tcW w:w="4678" w:type="dxa"/>
            <w:shd w:val="clear" w:color="auto" w:fill="auto"/>
          </w:tcPr>
          <w:p w:rsidR="001D3B35" w:rsidRPr="00BC1E65" w:rsidRDefault="001D3B35" w:rsidP="00FB577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Моделирование выполнения действий сложения и вычитания с переходом через 10.</w:t>
            </w:r>
          </w:p>
          <w:p w:rsidR="001D3B35" w:rsidRPr="00BC1E65" w:rsidRDefault="001D3B35" w:rsidP="00FB577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E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Использование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математической терминологии при записи и </w:t>
            </w:r>
            <w:r w:rsidRPr="00BC1E6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выполнении арифметического действия (сложения, вычитания).</w:t>
            </w:r>
          </w:p>
          <w:p w:rsidR="001D3B35" w:rsidRPr="00BC1E65" w:rsidRDefault="001D3B35" w:rsidP="00FB577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D3B35" w:rsidRPr="00BC1E65" w:rsidRDefault="007C1F85" w:rsidP="001D3B35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11" w:history="1"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1D3B35" w:rsidRPr="00BC1E65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1D3B35" w:rsidRPr="00BC1E65" w:rsidRDefault="001D3B35" w:rsidP="00FB577E">
            <w:pPr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</w:tbl>
    <w:p w:rsidR="00F40C27" w:rsidRPr="00BC1E65" w:rsidRDefault="00F40C27">
      <w:pPr>
        <w:rPr>
          <w:rFonts w:ascii="Times New Roman" w:hAnsi="Times New Roman" w:cs="Times New Roman"/>
          <w:sz w:val="28"/>
          <w:szCs w:val="28"/>
        </w:rPr>
      </w:pPr>
    </w:p>
    <w:p w:rsidR="001D3B35" w:rsidRPr="00BC1E65" w:rsidRDefault="001D3B35" w:rsidP="00BC1E65">
      <w:pPr>
        <w:tabs>
          <w:tab w:val="left" w:pos="567"/>
          <w:tab w:val="left" w:pos="1701"/>
        </w:tabs>
        <w:autoSpaceDE w:val="0"/>
        <w:autoSpaceDN w:val="0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en-US" w:bidi="ar-SA"/>
        </w:rPr>
      </w:pPr>
      <w:r w:rsidRPr="00BC1E65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en-US" w:bidi="ar-SA"/>
        </w:rPr>
        <w:t>Материально-техническое обеспечение образовательного процесса</w:t>
      </w:r>
    </w:p>
    <w:p w:rsidR="001D3B35" w:rsidRPr="00BC1E65" w:rsidRDefault="001D3B35" w:rsidP="001D3B35">
      <w:pPr>
        <w:tabs>
          <w:tab w:val="left" w:pos="567"/>
          <w:tab w:val="left" w:pos="1701"/>
        </w:tabs>
        <w:autoSpaceDE w:val="0"/>
        <w:autoSpaceDN w:val="0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en-US" w:bidi="ar-SA"/>
        </w:rPr>
      </w:pPr>
    </w:p>
    <w:p w:rsidR="00C637F2" w:rsidRPr="00BC1E65" w:rsidRDefault="001D3B35" w:rsidP="00C637F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1E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Математика (в 2 частях), 1 класс/ Моро М.И., Волкова С.И., Степанова С.В. и другие, Акционерное общество «Издательство </w:t>
      </w:r>
      <w:r w:rsidR="00C637F2" w:rsidRPr="00BC1E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«Просвещение»</w:t>
      </w:r>
    </w:p>
    <w:p w:rsidR="001D3B35" w:rsidRPr="00BC1E65" w:rsidRDefault="001D3B35" w:rsidP="001D3B3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D3B35" w:rsidRPr="00BC1E65" w:rsidRDefault="001D3B35" w:rsidP="001D3B3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1E65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bidi="ar-SA"/>
        </w:rPr>
        <w:t>ЦИФРОВЫЕ ОБРАЗОВАТЕЛЬНЫЕ РЕСУРСЫ И РЕСУРСЫ СЕТИ ИНТЕРНЕТ</w:t>
      </w:r>
    </w:p>
    <w:p w:rsidR="00C637F2" w:rsidRPr="00BC1E65" w:rsidRDefault="001D3B35" w:rsidP="001D3B3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1E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Диск</w:t>
      </w:r>
      <w:r w:rsidR="00C637F2" w:rsidRPr="00BC1E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учебнику</w:t>
      </w:r>
    </w:p>
    <w:p w:rsidR="00C637F2" w:rsidRPr="00BC1E65" w:rsidRDefault="00C637F2" w:rsidP="001D3B3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1E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Презентация к уроку</w:t>
      </w:r>
    </w:p>
    <w:p w:rsidR="001D3B35" w:rsidRPr="00BC1E65" w:rsidRDefault="001D3B35" w:rsidP="001D3B3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1E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Библиотека ЦОК</w:t>
      </w:r>
    </w:p>
    <w:p w:rsidR="001D3B35" w:rsidRPr="00BC1E65" w:rsidRDefault="001D3B35" w:rsidP="001D3B3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1E6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https://m/edsoo.ru/7f410de8</w:t>
      </w:r>
    </w:p>
    <w:p w:rsidR="001D3B35" w:rsidRPr="00BC1E65" w:rsidRDefault="001D3B35">
      <w:pPr>
        <w:rPr>
          <w:rFonts w:ascii="Times New Roman" w:hAnsi="Times New Roman" w:cs="Times New Roman"/>
          <w:sz w:val="28"/>
          <w:szCs w:val="28"/>
        </w:rPr>
      </w:pPr>
    </w:p>
    <w:sectPr w:rsidR="001D3B35" w:rsidRPr="00BC1E65" w:rsidSect="00F40C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99F"/>
    <w:multiLevelType w:val="hybridMultilevel"/>
    <w:tmpl w:val="A702AC92"/>
    <w:lvl w:ilvl="0" w:tplc="34585D44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77BD1"/>
    <w:multiLevelType w:val="hybridMultilevel"/>
    <w:tmpl w:val="A772401A"/>
    <w:lvl w:ilvl="0" w:tplc="4D9CF30E">
      <w:start w:val="2"/>
      <w:numFmt w:val="bullet"/>
      <w:lvlText w:val="•"/>
      <w:lvlJc w:val="left"/>
      <w:pPr>
        <w:ind w:left="1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24655D74"/>
    <w:multiLevelType w:val="hybridMultilevel"/>
    <w:tmpl w:val="E6FCD77C"/>
    <w:lvl w:ilvl="0" w:tplc="34585D44">
      <w:numFmt w:val="bullet"/>
      <w:lvlText w:val="•"/>
      <w:lvlJc w:val="left"/>
      <w:pPr>
        <w:ind w:left="294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2B6611E4"/>
    <w:multiLevelType w:val="hybridMultilevel"/>
    <w:tmpl w:val="0D665AF8"/>
    <w:lvl w:ilvl="0" w:tplc="4D9CF30E">
      <w:start w:val="2"/>
      <w:numFmt w:val="bullet"/>
      <w:lvlText w:val="•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4ACF3B71"/>
    <w:multiLevelType w:val="hybridMultilevel"/>
    <w:tmpl w:val="3BB2AAEA"/>
    <w:lvl w:ilvl="0" w:tplc="F926C1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A944E1"/>
    <w:multiLevelType w:val="hybridMultilevel"/>
    <w:tmpl w:val="6B54E52C"/>
    <w:lvl w:ilvl="0" w:tplc="4D9CF30E">
      <w:start w:val="2"/>
      <w:numFmt w:val="bullet"/>
      <w:lvlText w:val="•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78B6220E"/>
    <w:multiLevelType w:val="hybridMultilevel"/>
    <w:tmpl w:val="7A162B2C"/>
    <w:lvl w:ilvl="0" w:tplc="4D9CF30E">
      <w:start w:val="2"/>
      <w:numFmt w:val="bullet"/>
      <w:lvlText w:val="•"/>
      <w:lvlJc w:val="left"/>
      <w:pPr>
        <w:ind w:left="7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">
    <w:nsid w:val="7B4261A7"/>
    <w:multiLevelType w:val="hybridMultilevel"/>
    <w:tmpl w:val="0AB890F0"/>
    <w:lvl w:ilvl="0" w:tplc="4D9CF30E">
      <w:start w:val="2"/>
      <w:numFmt w:val="bullet"/>
      <w:lvlText w:val="•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EF5"/>
    <w:rsid w:val="001B1EF5"/>
    <w:rsid w:val="001D3B35"/>
    <w:rsid w:val="003C0560"/>
    <w:rsid w:val="0041486F"/>
    <w:rsid w:val="004D0917"/>
    <w:rsid w:val="005036EF"/>
    <w:rsid w:val="00564DE2"/>
    <w:rsid w:val="005C34E0"/>
    <w:rsid w:val="006F4DA4"/>
    <w:rsid w:val="007C1F85"/>
    <w:rsid w:val="00813418"/>
    <w:rsid w:val="008F2D15"/>
    <w:rsid w:val="009D394B"/>
    <w:rsid w:val="00A12026"/>
    <w:rsid w:val="00A3365B"/>
    <w:rsid w:val="00BC1E65"/>
    <w:rsid w:val="00C637F2"/>
    <w:rsid w:val="00E24421"/>
    <w:rsid w:val="00F40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4DE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64D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564DE2"/>
    <w:pPr>
      <w:ind w:left="720"/>
      <w:contextualSpacing/>
    </w:pPr>
  </w:style>
  <w:style w:type="paragraph" w:customStyle="1" w:styleId="Default">
    <w:name w:val="Default"/>
    <w:rsid w:val="001D3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1F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1F85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4DE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64D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564DE2"/>
    <w:pPr>
      <w:ind w:left="720"/>
      <w:contextualSpacing/>
    </w:pPr>
  </w:style>
  <w:style w:type="paragraph" w:customStyle="1" w:styleId="Default">
    <w:name w:val="Default"/>
    <w:rsid w:val="001D3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/edsoo.ru/7f410de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/edsoo.ru/7f410de8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/edsoo.ru/7f410de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/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64262-5E87-41F7-881D-C527BC72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2023-09-21T09:45:00Z</dcterms:created>
  <dcterms:modified xsi:type="dcterms:W3CDTF">2023-09-28T10:45:00Z</dcterms:modified>
</cp:coreProperties>
</file>